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sz w:val="32"/>
          <w:szCs w:val="32"/>
          <w:b w:val="1"/>
          <w:bCs w:val="1"/>
        </w:rPr>
        <w:t xml:space="preserve">Sus sitios ahora llevan una firma verificable — el Sello de Autor Visibles.World</w:t>
      </w:r>
    </w:p>
    <w:p>
      <w:pPr>
        <w:spacing w:after="120"/>
      </w:pPr>
      <w:r>
        <w:rPr/>
        <w:t xml:space="preserve">Estimados socios y colaboradores:</w:t>
      </w:r>
    </w:p>
    <w:p>
      <w:pPr>
        <w:spacing w:after="120"/>
      </w:pPr>
      <w:r>
        <w:rPr/>
        <w:t xml:space="preserve">Nos complace anunciar la incorporación del Sello de Autor a los sitios que Visibles.World crea y mantiene. Es una acreditación que cumple tres funciones a la vez:</w:t>
      </w:r>
    </w:p>
    <w:p>
      <w:pPr>
        <w:spacing w:after="60"/>
        <w:numPr>
          <w:ilvl w:val="0"/>
          <w:numId w:val="1"/>
        </w:numPr>
      </w:pPr>
      <w:r>
        <w:rPr/>
        <w:t xml:space="preserve">Autoría. Deja constancia pública y verificable de que el sitio fue creado por Visibles.World, con crédito a su autor.</w:t>
      </w:r>
    </w:p>
    <w:p>
      <w:pPr>
        <w:spacing w:after="60"/>
        <w:numPr>
          <w:ilvl w:val="0"/>
          <w:numId w:val="1"/>
        </w:numPr>
      </w:pPr>
      <w:r>
        <w:rPr/>
        <w:t xml:space="preserve">Integridad. Acompaña al sitio con una verificación permanente de que su contenido se mantiene tal como fue publicado.</w:t>
      </w:r>
    </w:p>
    <w:p>
      <w:pPr>
        <w:spacing w:after="60"/>
        <w:numPr>
          <w:ilvl w:val="0"/>
          <w:numId w:val="1"/>
        </w:numPr>
      </w:pPr>
      <w:r>
        <w:rPr/>
        <w:t xml:space="preserve">Confianza. Ofrece a cada visitante una página de comprobación abierta, accesible desde el propio sitio.</w:t>
      </w:r>
    </w:p>
    <w:p>
      <w:pPr>
        <w:spacing w:after="120"/>
      </w:pPr>
      <w:r>
        <w:rPr/>
        <w:t xml:space="preserve">El Sello ya está presente en la plataforma de membresías socios.seoc.cl y en los nuevos sitios del ecosistema. Es discreto en la página, pero significativo: funciona como un sello de calidad y seguridad, del mismo modo en que una certificación respalda a un producto físico.</w:t>
      </w:r>
    </w:p>
    <w:p>
      <w:pPr>
        <w:spacing w:after="120"/>
      </w:pPr>
      <w:r>
        <w:rPr/>
        <w:t xml:space="preserve">El Sello declara también la procedencia de cada obra —autoría humana, construida con el equipo de Visibles.World y con inteligencia artificial bajo dirección humana—, en línea con la dirección de los estándares internacionales de credenciales de contenido (C2PA).</w:t>
      </w:r>
    </w:p>
    <w:p>
      <w:pPr>
        <w:spacing w:after="120"/>
      </w:pPr>
      <w:r>
        <w:rPr/>
        <w:t xml:space="preserve">Para nuestros socios no requiere gestión alguna: se instala y se mantiene desde Visibles.World. Quien desee conocer más sobre cómo el Sello puede acompañar sus propios proyectos, puede escribirnos a prensa@visibles.world.</w:t>
      </w:r>
    </w:p>
    <w:p>
      <w:pPr>
        <w:spacing w:after="120"/>
      </w:pPr>
      <w:r>
        <w:rPr/>
        <w:t xml:space="preserve">Atentamente,</w:t>
      </w:r>
    </w:p>
    <w:p>
      <w:pPr>
        <w:spacing w:after="120"/>
      </w:pPr>
      <w:r>
        <w:rPr/>
        <w:t xml:space="preserve">Equipo Visibles.World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B16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2026-09-04T14:24:57-04:00</dcterms:created>
  <dcterms:modified xsi:type="dcterms:W3CDTF">2026-09-04T14:24:57-04:00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