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sz w:val="32"/>
          <w:szCs w:val="32"/>
          <w:b w:val="1"/>
          <w:bCs w:val="1"/>
        </w:rPr>
        <w:t xml:space="preserve">Visibles.World presenta el Sello de Autor: una firma viva que certifica quién creó cada sitio y vigila su integridad</w:t>
      </w:r>
    </w:p>
    <w:p>
      <w:pPr>
        <w:spacing w:after="120"/>
      </w:pPr>
      <w:r>
        <w:rPr/>
        <w:t xml:space="preserve">Santiago de Chile. Visibles.World incorporó a sus sitios un Sello de Autor: una acreditación digital que hace visible algo que hasta ahora quedaba en la sombra —quién diseñó y construyó un sitio, y si ese sitio sigue siendo el original o fue manipulado.</w:t>
      </w:r>
    </w:p>
    <w:p>
      <w:pPr>
        <w:spacing w:after="120"/>
      </w:pPr>
      <w:r>
        <w:rPr/>
        <w:t xml:space="preserve">A diferencia de un simple distintivo gráfico, el Sello está vivo. Cada sello tiene un número de serie único, ligado a un único dominio, y una página pública de verificación donde cualquier persona puede confirmar la autoría de la obra, la casa que la forjó y el estado del sitio. Si el sello se copia a otro dominio, deja de validar automáticamente; si el contenido protegido cambia sin autorización, el sistema lo advierte.</w:t>
      </w:r>
    </w:p>
    <w:p>
      <w:pPr>
        <w:spacing w:after="120"/>
      </w:pPr>
      <w:r>
        <w:rPr/>
        <w:t xml:space="preserve">La propuesta de Visibles.World, ecosistema dirigido por Gabriel Agustín Garay Opaso, parte de una convicción: la web está llena de trabajo anónimo y de copias, y el Sello devuelve el crédito a quien crea, a la vez que le da al cliente una prueba pública de que su sitio es auténtico y está cuidado.</w:t>
      </w:r>
    </w:p>
    <w:p>
      <w:pPr>
        <w:spacing w:after="120"/>
      </w:pPr>
      <w:r>
        <w:rPr/>
        <w:t xml:space="preserve">El Sello acompaña además el lanzamiento de una nueva generación de sitios construidos por Visibles.World, con un enfoque editorial y de identidad que se aleja de las plantillas genéricas. Entre los primeros en portarlo están la plataforma de membresías socios.seoc.cl y el sitio del chef Cristián Urrutia, una de las voces de la cocina de autor chilena, cuya presencia digital —prensa, televisión, recetas de autor y productos de Chile— fue reconstruida por completo como un sitio propio.</w:t>
      </w:r>
    </w:p>
    <w:p>
      <w:pPr>
        <w:spacing w:after="120"/>
      </w:pPr>
      <w:r>
        <w:rPr/>
        <w:t xml:space="preserve">Para el visitante, el beneficio es de confianza: sabe que lo que ve es legítimo. Para el cliente, es reputación y respaldo: su sitio lleva una firma verificable y una vigilancia silenciosa que actúa como un sello de calidad y seguridad.</w:t>
      </w:r>
    </w:p>
    <w:p>
      <w:pPr>
        <w:spacing w:after="120"/>
      </w:pPr>
      <w:r>
        <w:rPr/>
        <w:t xml:space="preserve">La apuesta se alinea con la dirección de los estándares internacionales de credenciales de contenido (Content Credentials, impulsados por la coalición C2PA), que buscan que cada obra digital declare su procedencia de forma pública y verificable. El Sello avanza en esa senda con una acreditación propia, de comprobación abierta, que declara además cómo se construye cada obra: autoría humana, con el equipo de Visibles.World y la inteligencia artificial trabajando bajo dirección humana.</w:t>
      </w:r>
    </w:p>
    <w:p>
      <w:pPr>
        <w:spacing w:after="120"/>
      </w:pPr>
      <w:r>
        <w:rPr/>
        <w:t xml:space="preserve">La verificación de cada sello es pública y está siempre disponible desde el propio sitio que lo porta.</w:t>
      </w:r>
    </w:p>
    <w:p>
      <w:pPr>
        <w:spacing w:after="120"/>
      </w:pPr>
      <w:r>
        <w:rPr/>
        <w:t xml:space="preserve">Contacto de prensa: Visibles.World · prensa@visibles.world</w:t>
      </w:r>
    </w:p>
    <w:p>
      <w:pPr>
        <w:spacing w:after="120"/>
      </w:pPr>
      <w:r>
        <w:rPr/>
        <w:t xml:space="preserve">Visibles.World es un ecosistema de creación digital —sitios, contenidos y comunicación— con sede en Chile, dirigido por Gabriel Agustín Garay Opaso.</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2026-09-04T19:38:04-04:00</dcterms:created>
  <dcterms:modified xsi:type="dcterms:W3CDTF">2026-09-04T19:38:04-04:00</dcterms:modified>
</cp:coreProperties>
</file>

<file path=docProps/custom.xml><?xml version="1.0" encoding="utf-8"?>
<Properties xmlns="http://schemas.openxmlformats.org/officeDocument/2006/custom-properties" xmlns:vt="http://schemas.openxmlformats.org/officeDocument/2006/docPropsVTypes"/>
</file>