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240"/>
      </w:pPr>
      <w:r>
        <w:rPr>
          <w:sz w:val="32"/>
          <w:szCs w:val="32"/>
          <w:b w:val="1"/>
          <w:bCs w:val="1"/>
        </w:rPr>
        <w:t xml:space="preserve">Visibles World renueva por completo cuatro sitios que había construido y abre una vitrina para mostrarlos</w:t>
      </w:r>
    </w:p>
    <w:p>
      <w:pPr>
        <w:spacing w:before="200" w:after="80"/>
      </w:pPr>
      <w:r>
        <w:rPr>
          <w:sz w:val="26"/>
          <w:szCs w:val="26"/>
          <w:b w:val="1"/>
          <w:bCs w:val="1"/>
        </w:rPr>
        <w:t xml:space="preserve">Visibles World renueva por completo cuatro sitios que había construido y abre una vitrina para mostrarlos</w:t>
      </w:r>
    </w:p>
    <w:p>
      <w:pPr>
        <w:spacing w:after="120"/>
      </w:pPr>
      <w:r>
        <w:rPr/>
        <w:t xml:space="preserve">Santiago de Chile. Visibles World reconstruyó durante julio de 2026 cuatro sitios web que el</w:t>
      </w:r>
    </w:p>
    <w:p>
      <w:pPr>
        <w:spacing w:after="120"/>
      </w:pPr>
      <w:r>
        <w:rPr/>
        <w:t xml:space="preserve">propio estudio había entregado años atrás, y que la tecnología de la década pasada había dejado</w:t>
      </w:r>
    </w:p>
    <w:p>
      <w:pPr>
        <w:spacing w:after="120"/>
      </w:pPr>
      <w:r>
        <w:rPr/>
        <w:t xml:space="preserve">atrás. Con ellos estrena, además, una vitrina en su portafolio donde cada sitio se muestra tal como</w:t>
      </w:r>
    </w:p>
    <w:p>
      <w:pPr>
        <w:spacing w:after="120"/>
      </w:pPr>
      <w:r>
        <w:rPr/>
        <w:t xml:space="preserve">se ve hoy: en teléfono, en tableta y en pantalla de escritorio, con la portada completa</w:t>
      </w:r>
    </w:p>
    <w:p>
      <w:pPr>
        <w:spacing w:after="120"/>
      </w:pPr>
      <w:r>
        <w:rPr/>
        <w:t xml:space="preserve">desplazándose dentro de la ventana.</w:t>
      </w:r>
    </w:p>
    <w:p>
      <w:pPr>
        <w:spacing w:after="120"/>
      </w:pPr>
      <w:r>
        <w:rPr/>
        <w:t xml:space="preserve">Los sitios pertenecen a una sociedad científica, una artista, un cocinero y una terapeuta. No</w:t>
      </w:r>
    </w:p>
    <w:p>
      <w:pPr>
        <w:spacing w:after="120"/>
      </w:pPr>
      <w:r>
        <w:rPr/>
        <w:t xml:space="preserve">comparten rubro ni tamaño, y esa es justamente la prueba: cada uno resuelve una necesidad distinta</w:t>
      </w:r>
    </w:p>
    <w:p>
      <w:pPr>
        <w:spacing w:after="120"/>
      </w:pPr>
      <w:r>
        <w:rPr/>
        <w:t xml:space="preserve">de presencia pública.</w:t>
      </w:r>
    </w:p>
    <w:p>
      <w:pPr>
        <w:spacing w:after="120"/>
      </w:pPr>
      <w:r>
        <w:rPr/>
        <w:t xml:space="preserve">Hacerse cargo de la propia obra anterior no es un detalle menor. Un sitio hecho hace una década</w:t>
      </w:r>
    </w:p>
    <w:p>
      <w:pPr>
        <w:spacing w:after="120"/>
      </w:pPr>
      <w:r>
        <w:rPr/>
        <w:t xml:space="preserve">funciona hasta que deja de hacerlo: se vuelve lento en el teléfono, difícil de actualizar y opaco</w:t>
      </w:r>
    </w:p>
    <w:p>
      <w:pPr>
        <w:spacing w:after="120"/>
      </w:pPr>
      <w:r>
        <w:rPr/>
        <w:t xml:space="preserve">para los buscadores. La renovación consistió en llevar el contenido —y el control de ese</w:t>
      </w:r>
    </w:p>
    <w:p>
      <w:pPr>
        <w:spacing w:after="120"/>
      </w:pPr>
      <w:r>
        <w:rPr/>
        <w:t xml:space="preserve">contenido— de vuelta a las manos de cada titular.</w:t>
      </w:r>
    </w:p>
    <w:p>
      <w:pPr>
        <w:spacing w:before="200" w:after="80"/>
      </w:pPr>
      <w:r>
        <w:rPr>
          <w:sz w:val="26"/>
          <w:szCs w:val="26"/>
          <w:b w:val="1"/>
          <w:bCs w:val="1"/>
        </w:rPr>
        <w:t xml:space="preserve">Lo que se renovó</w:t>
      </w:r>
    </w:p>
    <w:p>
      <w:pPr>
        <w:spacing w:after="60"/>
        <w:numPr>
          <w:ilvl w:val="0"/>
          <w:numId w:val="1"/>
        </w:numPr>
      </w:pPr>
      <w:r>
        <w:rPr/>
        <w:t xml:space="preserve">Sociedad Chilena de Enfermería Oncológica (SEOC) — https://seoc.cl — sitio institucional con</w:t>
      </w:r>
    </w:p>
    <w:p>
      <w:pPr>
        <w:spacing w:after="120"/>
      </w:pPr>
      <w:r>
        <w:rPr/>
        <w:t xml:space="preserve">publicaciones, beneficios para socias y socios, y una vía clara para sumarse a la sociedad.</w:t>
      </w:r>
    </w:p>
    <w:p>
      <w:pPr>
        <w:spacing w:after="60"/>
        <w:numPr>
          <w:ilvl w:val="0"/>
          <w:numId w:val="1"/>
        </w:numPr>
      </w:pPr>
      <w:r>
        <w:rPr/>
        <w:t xml:space="preserve">Vero Garay — https://verogaray.com — sitio de artista con obra, agenda, prensa y un libro</w:t>
      </w:r>
    </w:p>
    <w:p>
      <w:pPr>
        <w:spacing w:after="120"/>
      </w:pPr>
      <w:r>
        <w:rPr/>
        <w:t xml:space="preserve">digital interactivo que se recorre desde el mismo sitio.</w:t>
      </w:r>
    </w:p>
    <w:p>
      <w:pPr>
        <w:spacing w:after="60"/>
        <w:numPr>
          <w:ilvl w:val="0"/>
          <w:numId w:val="1"/>
        </w:numPr>
      </w:pPr>
      <w:r>
        <w:rPr/>
        <w:t xml:space="preserve">Cristian Urrutia — https://cristianurrutia.cl — cocina de autor, experiencias gastronómicas,</w:t>
      </w:r>
    </w:p>
    <w:p>
      <w:pPr>
        <w:spacing w:after="120"/>
      </w:pPr>
      <w:r>
        <w:rPr/>
        <w:t xml:space="preserve">producto chileno y sala de prensa propia.</w:t>
      </w:r>
    </w:p>
    <w:p>
      <w:pPr>
        <w:spacing w:after="60"/>
        <w:numPr>
          <w:ilvl w:val="0"/>
          <w:numId w:val="1"/>
        </w:numPr>
      </w:pPr>
      <w:r>
        <w:rPr/>
        <w:t xml:space="preserve">Lore Cahuelmó — https://lorecahuelmo.cl — meditación, numerología y terapias complementarias,</w:t>
      </w:r>
    </w:p>
    <w:p>
      <w:pPr>
        <w:spacing w:after="120"/>
      </w:pPr>
      <w:r>
        <w:rPr/>
        <w:t xml:space="preserve">con cuarenta y nueve piezas en video ordenadas por tema y por ciclo dentro del propio sitio.</w:t>
      </w:r>
    </w:p>
    <w:p>
      <w:pPr>
        <w:spacing w:before="200" w:after="80"/>
      </w:pPr>
      <w:r>
        <w:rPr>
          <w:sz w:val="26"/>
          <w:szCs w:val="26"/>
          <w:b w:val="1"/>
          <w:bCs w:val="1"/>
        </w:rPr>
        <w:t xml:space="preserve">Qué cambia para quien visita</w:t>
      </w:r>
    </w:p>
    <w:p>
      <w:pPr>
        <w:spacing w:after="120"/>
      </w:pPr>
      <w:r>
        <w:rPr/>
        <w:t xml:space="preserve">Los cuatro comparten una misma decisión de fondo: el contenido vive en el sitio de su dueño. El</w:t>
      </w:r>
    </w:p>
    <w:p>
      <w:pPr>
        <w:spacing w:after="120"/>
      </w:pPr>
      <w:r>
        <w:rPr/>
        <w:t xml:space="preserve">video se reproduce dentro de la página que lo explica y no en una plataforma ajena; el catálogo, la</w:t>
      </w:r>
    </w:p>
    <w:p>
      <w:pPr>
        <w:spacing w:after="120"/>
      </w:pPr>
      <w:r>
        <w:rPr/>
        <w:t xml:space="preserve">agenda y las publicaciones son del titular y no de una red social que puede cambiar sus reglas</w:t>
      </w:r>
    </w:p>
    <w:p>
      <w:pPr>
        <w:spacing w:after="120"/>
      </w:pPr>
      <w:r>
        <w:rPr/>
        <w:t xml:space="preserve">mañana. Cada organización publica sin depender de terceros y sin costos por cada cambio.</w:t>
      </w:r>
    </w:p>
    <w:p>
      <w:pPr>
        <w:spacing w:after="120"/>
      </w:pPr>
      <w:r>
        <w:rPr/>
        <w:t xml:space="preserve">A eso se suma lo que el visitante nota sin saber por qué: las páginas abren rápido en el teléfono,</w:t>
      </w:r>
    </w:p>
    <w:p>
      <w:pPr>
        <w:spacing w:after="120"/>
      </w:pPr>
      <w:r>
        <w:rPr/>
        <w:t xml:space="preserve">que es donde mira la mayoría; los textos se leen con contraste suficiente; y cada página se presenta</w:t>
      </w:r>
    </w:p>
    <w:p>
      <w:pPr>
        <w:spacing w:after="120"/>
      </w:pPr>
      <w:r>
        <w:rPr/>
        <w:t xml:space="preserve">a los buscadores con su ficha completa, de modo que aparece descrita con precisión y no adivinada.</w:t>
      </w:r>
    </w:p>
    <w:p>
      <w:pPr>
        <w:spacing w:before="200" w:after="80"/>
      </w:pPr>
      <w:r>
        <w:rPr>
          <w:sz w:val="26"/>
          <w:szCs w:val="26"/>
          <w:b w:val="1"/>
          <w:bCs w:val="1"/>
        </w:rPr>
        <w:t xml:space="preserve">La vitrina</w:t>
      </w:r>
    </w:p>
    <w:p>
      <w:pPr>
        <w:spacing w:after="120"/>
      </w:pPr>
      <w:r>
        <w:rPr/>
        <w:t xml:space="preserve">Hasta ahora un portafolio de trabajos web mostraba imágenes fijas. La vitrina que Visibles World</w:t>
      </w:r>
    </w:p>
    <w:p>
      <w:pPr>
        <w:spacing w:after="120"/>
      </w:pPr>
      <w:r>
        <w:rPr/>
        <w:t xml:space="preserve">estrena presenta cada sitio en funcionamiento: la fotografía se toma del sitio vivo, en las tres</w:t>
      </w:r>
    </w:p>
    <w:p>
      <w:pPr>
        <w:spacing w:after="120"/>
      </w:pPr>
      <w:r>
        <w:rPr/>
        <w:t xml:space="preserve">anchuras que deciden una maqueta, y se presenta dentro de marcos de aparato dibujados en la propia</w:t>
      </w:r>
    </w:p>
    <w:p>
      <w:pPr>
        <w:spacing w:after="120"/>
      </w:pPr>
      <w:r>
        <w:rPr/>
        <w:t xml:space="preserve">página. La portada completa se desliza sola, sin video y sin peso adicional, y se detiene para quien</w:t>
      </w:r>
    </w:p>
    <w:p>
      <w:pPr>
        <w:spacing w:after="120"/>
      </w:pPr>
      <w:r>
        <w:rPr/>
        <w:t xml:space="preserve">prefiere el movimiento reducido.</w:t>
      </w:r>
    </w:p>
    <w:p>
      <w:pPr>
        <w:spacing w:after="120"/>
      </w:pPr>
      <w:r>
        <w:rPr/>
        <w:t xml:space="preserve">Puede verse en https://agencia.visibles.world/portafolios/tematicas/sitios-web</w:t>
      </w:r>
    </w:p>
    <w:p>
      <w:pPr>
        <w:spacing w:before="200" w:after="80"/>
      </w:pPr>
      <w:r>
        <w:rPr>
          <w:sz w:val="26"/>
          <w:szCs w:val="26"/>
          <w:b w:val="1"/>
          <w:bCs w:val="1"/>
        </w:rPr>
        <w:t xml:space="preserve">Sobre Visibles World</w:t>
      </w:r>
    </w:p>
    <w:p>
      <w:pPr>
        <w:spacing w:after="120"/>
      </w:pPr>
      <w:r>
        <w:rPr/>
        <w:t xml:space="preserve">Visibles World es un estudio chileno de comunicación y presencia digital dirigido por Gabriel</w:t>
      </w:r>
    </w:p>
    <w:p>
      <w:pPr>
        <w:spacing w:after="120"/>
      </w:pPr>
      <w:r>
        <w:rPr/>
        <w:t xml:space="preserve">Agustín Garay Opaso. Trabaja con instituciones, gremios, artistas y profesionales que necesitan una</w:t>
      </w:r>
    </w:p>
    <w:p>
      <w:pPr>
        <w:spacing w:after="120"/>
      </w:pPr>
      <w:r>
        <w:rPr/>
        <w:t xml:space="preserve">casa propia en internet: sitio, contenidos, fotografía y difusión.</w:t>
      </w:r>
    </w:p>
    <w:p>
      <w:pPr>
        <w:ind w:left="360" w:right="0" w:firstLine="0" w:hanging="0"/>
        <w:spacing w:after="120"/>
      </w:pPr>
      <w:r>
        <w:rPr>
          <w:i w:val="1"/>
          <w:iCs w:val="1"/>
        </w:rPr>
        <w:t xml:space="preserve">«Un sitio no se entrega el día que queda bonito. Se entrega el día que su dueño puede publicar sin</w:t>
      </w:r>
    </w:p>
    <w:p>
      <w:pPr>
        <w:ind w:left="360" w:right="0" w:firstLine="0" w:hanging="0"/>
        <w:spacing w:after="120"/>
      </w:pPr>
      <w:r>
        <w:rPr>
          <w:i w:val="1"/>
          <w:iCs w:val="1"/>
        </w:rPr>
        <w:t xml:space="preserve">llamar a nadie», señala Gabriel Agustín Garay Opaso, director de Visibles World.</w:t>
      </w:r>
    </w:p>
    <w:p>
      <w:pPr>
        <w:spacing w:after="120"/>
      </w:pPr>
      <w:r>
        <w:rPr/>
        <w:t xml:space="preserve">Contacto de prensa: prensa@visibles.world</w:t>
      </w:r>
    </w:p>
    <w:p>
      <w:pPr>
        <w:spacing w:after="120"/>
      </w:pPr>
      <w:r>
        <w:rPr/>
        <w:t xml:space="preserve">Sala de prensa: https://saladeprensa.visibles.world</w:t>
      </w:r>
    </w:p>
    <w:p>
      <w:pPr>
        <w:spacing w:after="120"/>
      </w:pPr>
      <w:r>
        <w:rPr/>
        <w:t xml:space="preserve">Portafolio: https://agencia.visibles.world</w:t>
      </w:r>
    </w:p>
    <w:p>
      <w:pPr>
        <w:spacing w:after="120"/>
      </w:pPr>
      <w:r>
        <w:rPr/>
        <w:t xml:space="preserve">---</w:t>
      </w:r>
    </w:p>
    <w:p>
      <w:pPr>
        <w:spacing w:after="120"/>
      </w:pPr>
      <w:r>
        <w:rPr/>
        <w:t xml:space="preserve">*Material gráfico disponible para prensa: capturas de los cuatro sitios en teléfono, tableta y</w:t>
      </w:r>
    </w:p>
    <w:p>
      <w:pPr>
        <w:spacing w:after="120"/>
      </w:pPr>
      <w:r>
        <w:rPr/>
        <w:t xml:space="preserve">escritorio. Solicitar en prensa@visibles.world.*</w: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9BFF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2026-09-14T13:13:13-03:00</dcterms:created>
  <dcterms:modified xsi:type="dcterms:W3CDTF">2026-09-14T13:13:13-03:00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